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CA" w:rsidRDefault="00C01ACA">
      <w:pPr>
        <w:rPr>
          <w:lang w:val="uk-UA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35.95pt;margin-top:-5.7pt;width:41.25pt;height:42.75pt;z-index:251658240;visibility:visible">
            <v:imagedata r:id="rId5" o:title="" blacklevel="6554f"/>
            <w10:wrap type="square" side="left"/>
          </v:shape>
        </w:pict>
      </w:r>
    </w:p>
    <w:p w:rsidR="00C01ACA" w:rsidRPr="004167CD" w:rsidRDefault="00C01ACA" w:rsidP="004167CD">
      <w:pPr>
        <w:rPr>
          <w:lang w:val="uk-UA"/>
        </w:rPr>
      </w:pPr>
    </w:p>
    <w:p w:rsidR="00C01ACA" w:rsidRPr="004167CD" w:rsidRDefault="00C01ACA" w:rsidP="004167CD">
      <w:pPr>
        <w:pStyle w:val="20"/>
        <w:shd w:val="clear" w:color="auto" w:fill="auto"/>
        <w:spacing w:after="0"/>
        <w:ind w:right="-1"/>
        <w:rPr>
          <w:b/>
          <w:bCs/>
          <w:sz w:val="28"/>
          <w:szCs w:val="28"/>
          <w:lang w:val="uk-UA"/>
        </w:rPr>
      </w:pPr>
      <w:r>
        <w:rPr>
          <w:b/>
          <w:bCs/>
          <w:sz w:val="24"/>
          <w:szCs w:val="24"/>
          <w:lang w:val="uk-UA"/>
        </w:rPr>
        <w:t xml:space="preserve">      </w:t>
      </w:r>
      <w:r w:rsidRPr="004167CD">
        <w:rPr>
          <w:b/>
          <w:bCs/>
          <w:sz w:val="28"/>
          <w:szCs w:val="28"/>
          <w:lang w:val="uk-UA"/>
        </w:rPr>
        <w:t>Лубенська загальноосвітня школа І-ІІІ ступенів №1</w:t>
      </w:r>
      <w:r w:rsidRPr="004167CD">
        <w:rPr>
          <w:b/>
          <w:bCs/>
          <w:sz w:val="28"/>
          <w:szCs w:val="28"/>
          <w:lang w:val="uk-UA"/>
        </w:rPr>
        <w:br/>
      </w:r>
      <w:r>
        <w:rPr>
          <w:b/>
          <w:bCs/>
          <w:sz w:val="28"/>
          <w:szCs w:val="28"/>
          <w:lang w:val="uk-UA"/>
        </w:rPr>
        <w:t xml:space="preserve">       </w:t>
      </w:r>
      <w:r w:rsidRPr="004167CD">
        <w:rPr>
          <w:b/>
          <w:bCs/>
          <w:sz w:val="28"/>
          <w:szCs w:val="28"/>
          <w:lang w:val="uk-UA"/>
        </w:rPr>
        <w:t>Лубенської міської ради Полтавської області</w:t>
      </w:r>
    </w:p>
    <w:p w:rsidR="00C01ACA" w:rsidRDefault="00C01ACA" w:rsidP="004167CD">
      <w:pPr>
        <w:tabs>
          <w:tab w:val="left" w:pos="3390"/>
        </w:tabs>
        <w:rPr>
          <w:lang w:val="uk-UA"/>
        </w:rPr>
      </w:pPr>
    </w:p>
    <w:p w:rsidR="00C01ACA" w:rsidRDefault="00C01ACA" w:rsidP="004167CD">
      <w:pPr>
        <w:pStyle w:val="1"/>
        <w:shd w:val="clear" w:color="auto" w:fill="auto"/>
        <w:spacing w:before="0" w:after="0"/>
        <w:ind w:left="20" w:right="40"/>
        <w:jc w:val="center"/>
        <w:rPr>
          <w:sz w:val="24"/>
          <w:szCs w:val="24"/>
        </w:rPr>
      </w:pPr>
      <w:r w:rsidRPr="004167CD">
        <w:rPr>
          <w:sz w:val="24"/>
          <w:szCs w:val="24"/>
        </w:rPr>
        <w:t>вул. Ярослава Мудрого, 25/1, м. Лубни, Полтавська область, 37500,</w:t>
      </w:r>
    </w:p>
    <w:p w:rsidR="00C01ACA" w:rsidRDefault="00C01ACA" w:rsidP="004167CD">
      <w:pPr>
        <w:pStyle w:val="1"/>
        <w:shd w:val="clear" w:color="auto" w:fill="auto"/>
        <w:spacing w:before="0" w:after="0"/>
        <w:ind w:left="20" w:right="40"/>
        <w:jc w:val="center"/>
        <w:rPr>
          <w:sz w:val="24"/>
          <w:szCs w:val="24"/>
          <w:lang w:val="uk-UA"/>
        </w:rPr>
      </w:pPr>
      <w:r w:rsidRPr="004167CD">
        <w:rPr>
          <w:sz w:val="24"/>
          <w:szCs w:val="24"/>
        </w:rPr>
        <w:t>тел</w:t>
      </w:r>
      <w:r w:rsidRPr="004167CD">
        <w:rPr>
          <w:sz w:val="24"/>
          <w:szCs w:val="24"/>
          <w:lang w:val="en-US"/>
        </w:rPr>
        <w:t xml:space="preserve">. (05361) 77-394, 77-461,    74-877,  70-569, e-mail: </w:t>
      </w:r>
      <w:hyperlink r:id="rId6" w:history="1">
        <w:r w:rsidRPr="004167CD">
          <w:rPr>
            <w:rStyle w:val="Hyperlink"/>
            <w:spacing w:val="0"/>
            <w:sz w:val="24"/>
            <w:szCs w:val="24"/>
            <w:lang w:val="en-US"/>
          </w:rPr>
          <w:t>lubnyzoshl@ukr.net</w:t>
        </w:r>
      </w:hyperlink>
    </w:p>
    <w:p w:rsidR="00C01ACA" w:rsidRPr="004167CD" w:rsidRDefault="00C01ACA" w:rsidP="004167CD">
      <w:pPr>
        <w:pStyle w:val="1"/>
        <w:shd w:val="clear" w:color="auto" w:fill="auto"/>
        <w:spacing w:before="0" w:after="0"/>
        <w:ind w:left="20" w:right="40"/>
        <w:jc w:val="center"/>
        <w:rPr>
          <w:sz w:val="20"/>
          <w:szCs w:val="20"/>
        </w:rPr>
      </w:pPr>
      <w:r w:rsidRPr="004167CD">
        <w:rPr>
          <w:sz w:val="20"/>
          <w:szCs w:val="20"/>
        </w:rPr>
        <w:t>Код ЄДРПОУ 25165854 р/р</w:t>
      </w:r>
      <w:r w:rsidRPr="004167CD">
        <w:rPr>
          <w:sz w:val="20"/>
          <w:szCs w:val="20"/>
          <w:lang w:val="uk-UA"/>
        </w:rPr>
        <w:t xml:space="preserve"> </w:t>
      </w:r>
      <w:r w:rsidRPr="004167CD">
        <w:rPr>
          <w:sz w:val="20"/>
          <w:szCs w:val="20"/>
        </w:rPr>
        <w:t>35410001180161 МФО 831019 ГУДКСУ у Полтавській області м. Полтава</w:t>
      </w:r>
    </w:p>
    <w:p w:rsidR="00C01ACA" w:rsidRDefault="00C01ACA" w:rsidP="004167CD">
      <w:pPr>
        <w:tabs>
          <w:tab w:val="left" w:pos="3390"/>
        </w:tabs>
        <w:rPr>
          <w:lang w:val="uk-UA"/>
        </w:rPr>
      </w:pPr>
    </w:p>
    <w:p w:rsidR="00C01ACA" w:rsidRDefault="00C01ACA" w:rsidP="004167CD">
      <w:pPr>
        <w:tabs>
          <w:tab w:val="left" w:pos="3390"/>
        </w:tabs>
        <w:rPr>
          <w:lang w:val="uk-UA"/>
        </w:rPr>
      </w:pPr>
    </w:p>
    <w:p w:rsidR="00C01ACA" w:rsidRPr="004167CD" w:rsidRDefault="00C01ACA" w:rsidP="004167CD">
      <w:pPr>
        <w:tabs>
          <w:tab w:val="left" w:pos="3390"/>
        </w:tabs>
        <w:rPr>
          <w:rFonts w:ascii="Times New Roman" w:hAnsi="Times New Roman" w:cs="Times New Roman"/>
          <w:lang w:val="uk-UA"/>
        </w:rPr>
      </w:pPr>
      <w:r w:rsidRPr="004167CD">
        <w:rPr>
          <w:rFonts w:ascii="Times New Roman" w:hAnsi="Times New Roman" w:cs="Times New Roman"/>
          <w:lang w:val="uk-UA"/>
        </w:rPr>
        <w:t>Від ______________________</w:t>
      </w:r>
    </w:p>
    <w:p w:rsidR="00C01ACA" w:rsidRPr="004167CD" w:rsidRDefault="00C01ACA" w:rsidP="004167CD">
      <w:pPr>
        <w:tabs>
          <w:tab w:val="left" w:pos="3390"/>
        </w:tabs>
        <w:rPr>
          <w:rFonts w:ascii="Times New Roman" w:hAnsi="Times New Roman" w:cs="Times New Roman"/>
          <w:lang w:val="uk-UA"/>
        </w:rPr>
      </w:pPr>
      <w:r w:rsidRPr="004167CD">
        <w:rPr>
          <w:rFonts w:ascii="Times New Roman" w:hAnsi="Times New Roman" w:cs="Times New Roman"/>
          <w:lang w:val="uk-UA"/>
        </w:rPr>
        <w:t>На №____________ від ______</w:t>
      </w:r>
    </w:p>
    <w:p w:rsidR="00C01ACA" w:rsidRDefault="00C01ACA" w:rsidP="000E524F">
      <w:pPr>
        <w:pStyle w:val="1"/>
        <w:shd w:val="clear" w:color="auto" w:fill="auto"/>
        <w:spacing w:before="100" w:beforeAutospacing="1" w:after="100" w:afterAutospacing="1" w:line="240" w:lineRule="auto"/>
        <w:ind w:left="4922" w:right="1559"/>
        <w:rPr>
          <w:sz w:val="28"/>
          <w:szCs w:val="28"/>
          <w:lang w:val="uk-UA"/>
        </w:rPr>
      </w:pPr>
      <w:r w:rsidRPr="00774961">
        <w:rPr>
          <w:sz w:val="28"/>
          <w:szCs w:val="28"/>
        </w:rPr>
        <w:t>Начальнику Лубенського міського управління освіти Костенку М.В.</w:t>
      </w:r>
    </w:p>
    <w:p w:rsidR="00C01ACA" w:rsidRPr="000E524F" w:rsidRDefault="00C01ACA" w:rsidP="000E524F">
      <w:pPr>
        <w:pStyle w:val="1"/>
        <w:shd w:val="clear" w:color="auto" w:fill="auto"/>
        <w:spacing w:before="100" w:beforeAutospacing="1" w:after="100" w:afterAutospacing="1" w:line="240" w:lineRule="auto"/>
        <w:ind w:left="4922" w:right="1559"/>
        <w:rPr>
          <w:lang w:val="uk-UA"/>
        </w:rPr>
      </w:pPr>
    </w:p>
    <w:p w:rsidR="00C01ACA" w:rsidRDefault="00C01ACA" w:rsidP="00D84B7A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рішення двадцять другої сесії Лубенської міської ради від 17 серпня 2017р. про впорядкування окремих питань фінансово-господарської діяльності загальноосвітніх та дошкільних навчальних закладів м. Лубни виділено кошти з розрахунку 300 грн на одного учня по місцевому бюджету кошторису також  в кінці  року були внесені зміни в кошторис і перенесені кошти із реконструкції системи опалення та теплопостачання: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784 учні *300 = 235200,00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Внесено зміни та отримано додатково 19550 грн.</w:t>
      </w:r>
    </w:p>
    <w:p w:rsidR="00C01ACA" w:rsidRPr="00D403AE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b/>
          <w:bCs/>
          <w:sz w:val="28"/>
          <w:szCs w:val="28"/>
          <w:lang w:val="uk-UA"/>
        </w:rPr>
      </w:pPr>
      <w:r w:rsidRPr="00D403AE">
        <w:rPr>
          <w:b/>
          <w:bCs/>
          <w:sz w:val="28"/>
          <w:szCs w:val="28"/>
          <w:lang w:val="uk-UA"/>
        </w:rPr>
        <w:t>Використано коштів місцевого бюджету:</w:t>
      </w:r>
      <w:r>
        <w:rPr>
          <w:b/>
          <w:bCs/>
          <w:sz w:val="28"/>
          <w:szCs w:val="28"/>
          <w:lang w:val="uk-UA"/>
        </w:rPr>
        <w:t xml:space="preserve"> на суму 165053,03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Бланки документів – 405,00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М’ячі футбольні – 3290,00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Радіосистема з ручним мікрофоном – 11980,00грн.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Будматеріали (цемент, шпатл, плита, грунт, лако-фарбові мат., емаль, лак,</w:t>
      </w:r>
      <w:r w:rsidRPr="007369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підлога, кутик,  </w:t>
      </w:r>
      <w:r w:rsidRPr="0073695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труба,муфта, трійник, кран, клей, радіатори, труби, профіль, шпаклівка,провід, натяжні, кельма,бур,шуруп,дюбелі,трос) – 74892,48грн.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Канцтовари (папір, файли, швидкозшивачі) – 4131,00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Попередня оплата за періодичні видання за 2 кв. 2018р. – 4784,58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Попередня оплата за періодичні видання за 1 кв. 2019р. – 3617,08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Документи про освіту  - 581,34грн.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Друкована продукція (журнали, особові справи) – 3633,95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Вертикальні жалюзі – 3300,00грн.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Ролети (жалюзі) – 15048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Ремні – 200,00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Модуль пам’яті, кабель – 2760,00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Монітор – 3380 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Лічильник води – 3950,00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Металопластикові конструкції (вікна)</w:t>
      </w:r>
      <w:r w:rsidRPr="00537F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 10999,98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Оргскло – 1336,00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Електротовари (провід,коробка,розетка,автомат, софіт,тройнік) – 5692,62грн.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Госптовари (миючі,губки,скребки) – 2971,00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Монітор та принтер – 8100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Постанови</w:t>
      </w:r>
      <w:r w:rsidRPr="00BD7F04">
        <w:rPr>
          <w:sz w:val="28"/>
          <w:szCs w:val="28"/>
          <w:lang w:val="uk-UA"/>
        </w:rPr>
        <w:t xml:space="preserve"> №237 від 04.04.2018р. Деякі питання надання субвенції з державного бюджету місцевим бюджетам на забезпечення якісної, сучасної та доступної загальної середньої освіти “Нова українська школа”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Було отримано коштів та використано  83125 грн.</w:t>
      </w:r>
    </w:p>
    <w:p w:rsidR="00C01ACA" w:rsidRPr="005D3B37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b/>
          <w:bCs/>
          <w:sz w:val="28"/>
          <w:szCs w:val="28"/>
          <w:lang w:val="uk-UA"/>
        </w:rPr>
      </w:pPr>
      <w:r w:rsidRPr="005D3B37">
        <w:rPr>
          <w:b/>
          <w:bCs/>
          <w:sz w:val="28"/>
          <w:szCs w:val="28"/>
          <w:lang w:val="uk-UA"/>
        </w:rPr>
        <w:t>По КЕКВ 2210 – 32950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Шафи шкільні – 7295 грн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Наочні посібники та стенди – 12000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Учнівські парти – 9090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Обігрівач інфрачервоний – 1259,90грн.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Канцтовари (папір, ватман, файли, клей) – 3305,10грн.</w:t>
      </w:r>
    </w:p>
    <w:p w:rsidR="00C01ACA" w:rsidRPr="005D3B37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b/>
          <w:bCs/>
          <w:sz w:val="28"/>
          <w:szCs w:val="28"/>
          <w:lang w:val="uk-UA"/>
        </w:rPr>
      </w:pPr>
      <w:r w:rsidRPr="005D3B37">
        <w:rPr>
          <w:b/>
          <w:bCs/>
          <w:sz w:val="28"/>
          <w:szCs w:val="28"/>
          <w:lang w:val="uk-UA"/>
        </w:rPr>
        <w:t>По КЕКВ 3110  - 50175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Багатофункціональний пристрій (принтер кольоровий, ксерокс, сканер) – 6500,00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Інтрактивна дошка та проектор в комплекті для 1 класів – 43675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 w:rsidRPr="004966C3">
        <w:rPr>
          <w:b/>
          <w:bCs/>
          <w:sz w:val="28"/>
          <w:szCs w:val="28"/>
          <w:lang w:val="uk-UA"/>
        </w:rPr>
        <w:t>Також для потреби НУШ</w:t>
      </w:r>
      <w:r>
        <w:rPr>
          <w:sz w:val="28"/>
          <w:szCs w:val="28"/>
          <w:lang w:val="uk-UA"/>
        </w:rPr>
        <w:t xml:space="preserve"> були використані кошти </w:t>
      </w:r>
      <w:r w:rsidRPr="004966C3">
        <w:rPr>
          <w:b/>
          <w:bCs/>
          <w:sz w:val="28"/>
          <w:szCs w:val="28"/>
          <w:lang w:val="uk-UA"/>
        </w:rPr>
        <w:t>місцевого бюджету</w:t>
      </w:r>
      <w:r>
        <w:rPr>
          <w:sz w:val="28"/>
          <w:szCs w:val="28"/>
          <w:lang w:val="uk-UA"/>
        </w:rPr>
        <w:t xml:space="preserve"> в зв’язку з початком підготовки класів з січня 2018р. були придбані на загальну суму 89696,97грн такі матеріальні цінності, а саме: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Пуф-куб 10010 грн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Будматеріали (лінолеум, плінтус та ін.. ) – 24742,25грн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Колорекс Кфарба) – 924,00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Пилосос – 2299,90 грн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Килими – 16384,80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Шкільні меблі та комплектуючі (шафа, стіл учит., кришка до парт.,)  - 18446,00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Дошки аудиторні – 6380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Фліпчарти – 5070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Крісло учителя – 1600,02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Наліпки на двері на клейкій основі – 540,00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Ламінатор – 3300,00 грн.</w:t>
      </w: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403"/>
        <w:jc w:val="both"/>
        <w:rPr>
          <w:sz w:val="28"/>
          <w:szCs w:val="28"/>
          <w:lang w:val="uk-UA"/>
        </w:rPr>
      </w:pPr>
      <w:r w:rsidRPr="004966C3">
        <w:rPr>
          <w:b/>
          <w:bCs/>
          <w:sz w:val="28"/>
          <w:szCs w:val="28"/>
          <w:lang w:val="uk-UA"/>
        </w:rPr>
        <w:t>Також для потреби НУШ</w:t>
      </w:r>
      <w:r>
        <w:rPr>
          <w:sz w:val="28"/>
          <w:szCs w:val="28"/>
          <w:lang w:val="uk-UA"/>
        </w:rPr>
        <w:t xml:space="preserve"> були використані спонсорські кошти</w:t>
      </w: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4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сумі 34109,30грн.</w:t>
      </w: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4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лупи, компаси, набори геометричних тіл та ін.. – 8561,00 грн.</w:t>
      </w: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4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килим – 2148,30 грн.</w:t>
      </w: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4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стільці 23400 грн.</w:t>
      </w: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403"/>
        <w:jc w:val="both"/>
        <w:rPr>
          <w:sz w:val="28"/>
          <w:szCs w:val="28"/>
          <w:lang w:val="uk-UA"/>
        </w:rPr>
      </w:pPr>
    </w:p>
    <w:p w:rsidR="00C01AC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_________________________</w:t>
      </w:r>
    </w:p>
    <w:p w:rsidR="00C01ACA" w:rsidRPr="00A76A1A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b/>
          <w:bCs/>
          <w:sz w:val="28"/>
          <w:szCs w:val="28"/>
          <w:lang w:val="uk-UA"/>
        </w:rPr>
      </w:pPr>
      <w:r w:rsidRPr="00355227">
        <w:rPr>
          <w:b/>
          <w:bCs/>
          <w:sz w:val="28"/>
          <w:szCs w:val="28"/>
          <w:lang w:val="uk-UA"/>
        </w:rPr>
        <w:t xml:space="preserve">По спеціального фонду кошторису </w:t>
      </w:r>
      <w:r w:rsidRPr="00A76A1A">
        <w:rPr>
          <w:b/>
          <w:bCs/>
          <w:sz w:val="28"/>
          <w:szCs w:val="28"/>
          <w:lang w:val="uk-UA"/>
        </w:rPr>
        <w:t>для придбання обладнання і  предметів довгострокового користування використано кошти по КЕКВ 3110:</w:t>
      </w:r>
    </w:p>
    <w:p w:rsidR="00C01ACA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 w:rsidRPr="00355227">
        <w:rPr>
          <w:sz w:val="28"/>
          <w:szCs w:val="28"/>
          <w:lang w:val="uk-UA"/>
        </w:rPr>
        <w:t>В зв’язку з здачею  ЗНО з англійської мови</w:t>
      </w:r>
      <w:r>
        <w:rPr>
          <w:sz w:val="28"/>
          <w:szCs w:val="28"/>
          <w:lang w:val="uk-UA"/>
        </w:rPr>
        <w:t xml:space="preserve"> було виділено та освоєно 147368грн для придбання 13 ноутбуків</w:t>
      </w:r>
    </w:p>
    <w:p w:rsidR="00C01ACA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Меморіальна таблиця учасників АТО – 16000,00 грн.</w:t>
      </w:r>
    </w:p>
    <w:p w:rsidR="00C01ACA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Для потреб 1-4 класів:</w:t>
      </w:r>
    </w:p>
    <w:p w:rsidR="00C01ACA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Ноутбук – 7800 грн.</w:t>
      </w:r>
    </w:p>
    <w:p w:rsidR="00C01ACA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Багатофункціональний пристрій (ксерокс,принтер, сканер) – 7400грн.</w:t>
      </w:r>
    </w:p>
    <w:p w:rsidR="00C01ACA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Ноутбук – 10250 грн.</w:t>
      </w:r>
    </w:p>
    <w:p w:rsidR="00C01ACA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b/>
          <w:bCs/>
          <w:sz w:val="28"/>
          <w:szCs w:val="28"/>
          <w:lang w:val="uk-UA"/>
        </w:rPr>
      </w:pPr>
    </w:p>
    <w:p w:rsidR="00C01ACA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b/>
          <w:bCs/>
          <w:sz w:val="28"/>
          <w:szCs w:val="28"/>
          <w:lang w:val="uk-UA"/>
        </w:rPr>
      </w:pPr>
      <w:r w:rsidRPr="00355227">
        <w:rPr>
          <w:b/>
          <w:bCs/>
          <w:sz w:val="28"/>
          <w:szCs w:val="28"/>
          <w:lang w:val="uk-UA"/>
        </w:rPr>
        <w:t>Субвенція з державного бюджету: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C01ACA" w:rsidRPr="00355227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 w:rsidRPr="00355227">
        <w:rPr>
          <w:sz w:val="28"/>
          <w:szCs w:val="28"/>
          <w:lang w:val="uk-UA"/>
        </w:rPr>
        <w:t>для придбання обладнання 1-4класів</w:t>
      </w:r>
      <w:r>
        <w:rPr>
          <w:sz w:val="28"/>
          <w:szCs w:val="28"/>
          <w:lang w:val="uk-UA"/>
        </w:rPr>
        <w:t xml:space="preserve"> (Петраш С.М.) на суму 67000грн</w:t>
      </w:r>
    </w:p>
    <w:p w:rsidR="00C01ACA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Інтрактивна дошка та  проектор  - 47040,00 грн</w:t>
      </w:r>
    </w:p>
    <w:p w:rsidR="00C01ACA" w:rsidRPr="00355227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Ноутбук – 19960,00грн</w:t>
      </w:r>
    </w:p>
    <w:p w:rsidR="00C01ACA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</w:t>
      </w:r>
    </w:p>
    <w:p w:rsidR="00C01ACA" w:rsidRPr="00355227" w:rsidRDefault="00C01ACA" w:rsidP="0035522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</w:p>
    <w:p w:rsidR="00C01ACA" w:rsidRPr="00A76A1A" w:rsidRDefault="00C01ACA" w:rsidP="00A76A1A">
      <w:pPr>
        <w:pStyle w:val="1"/>
        <w:shd w:val="clear" w:color="auto" w:fill="auto"/>
        <w:spacing w:before="100" w:beforeAutospacing="1" w:after="100" w:afterAutospacing="1" w:line="240" w:lineRule="auto"/>
        <w:ind w:left="23" w:right="20"/>
        <w:jc w:val="both"/>
        <w:rPr>
          <w:sz w:val="28"/>
          <w:szCs w:val="28"/>
          <w:lang w:val="uk-UA"/>
        </w:rPr>
      </w:pPr>
      <w:r w:rsidRPr="008274D7">
        <w:rPr>
          <w:b/>
          <w:bCs/>
          <w:sz w:val="28"/>
          <w:szCs w:val="28"/>
          <w:lang w:val="uk-UA"/>
        </w:rPr>
        <w:t xml:space="preserve">Використанні коштів із спонсорського рахунку: </w:t>
      </w:r>
      <w:r w:rsidRPr="00A76A1A">
        <w:rPr>
          <w:sz w:val="28"/>
          <w:szCs w:val="28"/>
          <w:lang w:val="uk-UA"/>
        </w:rPr>
        <w:t>в сумі 61008</w:t>
      </w:r>
      <w:r>
        <w:rPr>
          <w:sz w:val="28"/>
          <w:szCs w:val="28"/>
          <w:lang w:val="uk-UA"/>
        </w:rPr>
        <w:t>грн.</w:t>
      </w:r>
    </w:p>
    <w:p w:rsidR="00C01ACA" w:rsidRPr="008274D7" w:rsidRDefault="00C01ACA" w:rsidP="00A42EA8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sz w:val="28"/>
          <w:szCs w:val="28"/>
          <w:lang w:val="uk-UA"/>
        </w:rPr>
      </w:pPr>
      <w:r w:rsidRPr="008274D7"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>КЕКВ</w:t>
      </w:r>
      <w:r w:rsidRPr="008274D7">
        <w:rPr>
          <w:sz w:val="28"/>
          <w:szCs w:val="28"/>
          <w:lang w:val="uk-UA"/>
        </w:rPr>
        <w:t xml:space="preserve"> 2210:</w:t>
      </w: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Точка доступу – 950,00 грн.</w:t>
      </w: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Радіатор та комплектуючі (кран, муфта, круг) – 1888,00грн.</w:t>
      </w: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По КЕКВ 3110:</w:t>
      </w: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Телевізори 3 шт.  – 32988 грн.</w:t>
      </w:r>
    </w:p>
    <w:p w:rsidR="00C01ACA" w:rsidRDefault="00C01ACA" w:rsidP="008274D7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Комп’ютер в комплекті – 15432,00грн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Ноутбук – 9750 грн.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rPr>
          <w:sz w:val="28"/>
          <w:szCs w:val="28"/>
          <w:lang w:val="uk-UA"/>
        </w:rPr>
      </w:pP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b/>
          <w:bCs/>
          <w:sz w:val="28"/>
          <w:szCs w:val="28"/>
          <w:lang w:val="uk-UA"/>
        </w:rPr>
      </w:pPr>
      <w:r w:rsidRPr="008274D7">
        <w:rPr>
          <w:b/>
          <w:bCs/>
          <w:sz w:val="28"/>
          <w:szCs w:val="28"/>
          <w:lang w:val="uk-UA"/>
        </w:rPr>
        <w:t xml:space="preserve">Використанні коштів із </w:t>
      </w:r>
      <w:r>
        <w:rPr>
          <w:b/>
          <w:bCs/>
          <w:sz w:val="28"/>
          <w:szCs w:val="28"/>
          <w:lang w:val="uk-UA"/>
        </w:rPr>
        <w:t>плати за оренду</w:t>
      </w:r>
      <w:r w:rsidRPr="008274D7">
        <w:rPr>
          <w:b/>
          <w:bCs/>
          <w:sz w:val="28"/>
          <w:szCs w:val="28"/>
          <w:lang w:val="uk-UA"/>
        </w:rPr>
        <w:t xml:space="preserve">: </w:t>
      </w:r>
      <w:r w:rsidRPr="00A76A1A">
        <w:rPr>
          <w:sz w:val="28"/>
          <w:szCs w:val="28"/>
          <w:lang w:val="uk-UA"/>
        </w:rPr>
        <w:t>в сумі</w:t>
      </w:r>
      <w:r>
        <w:rPr>
          <w:b/>
          <w:bCs/>
          <w:sz w:val="28"/>
          <w:szCs w:val="28"/>
          <w:lang w:val="uk-UA"/>
        </w:rPr>
        <w:t xml:space="preserve"> </w:t>
      </w:r>
      <w:r w:rsidRPr="00A76A1A">
        <w:rPr>
          <w:sz w:val="28"/>
          <w:szCs w:val="28"/>
          <w:lang w:val="uk-UA"/>
        </w:rPr>
        <w:t>8433грн.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403"/>
        <w:jc w:val="both"/>
        <w:rPr>
          <w:sz w:val="28"/>
          <w:szCs w:val="28"/>
          <w:lang w:val="uk-UA"/>
        </w:rPr>
      </w:pPr>
      <w:r w:rsidRPr="00C2279C">
        <w:rPr>
          <w:sz w:val="28"/>
          <w:szCs w:val="28"/>
          <w:lang w:val="uk-UA"/>
        </w:rPr>
        <w:t>Провід  - 183,00 грн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4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Прінтер – 5050,00 грн.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40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Комплектуючі до комп.(модуль пам’яті, накопичувач) – 3200</w:t>
      </w:r>
    </w:p>
    <w:p w:rsidR="00C01ACA" w:rsidRPr="00C2279C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403"/>
        <w:jc w:val="both"/>
        <w:rPr>
          <w:sz w:val="28"/>
          <w:szCs w:val="28"/>
          <w:lang w:val="uk-UA"/>
        </w:rPr>
      </w:pP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b/>
          <w:bCs/>
          <w:sz w:val="28"/>
          <w:szCs w:val="28"/>
          <w:lang w:val="uk-UA"/>
        </w:rPr>
      </w:pPr>
      <w:r w:rsidRPr="008274D7">
        <w:rPr>
          <w:b/>
          <w:bCs/>
          <w:sz w:val="28"/>
          <w:szCs w:val="28"/>
          <w:lang w:val="uk-UA"/>
        </w:rPr>
        <w:t xml:space="preserve">Використанні коштів із </w:t>
      </w:r>
      <w:r>
        <w:rPr>
          <w:b/>
          <w:bCs/>
          <w:sz w:val="28"/>
          <w:szCs w:val="28"/>
          <w:lang w:val="uk-UA"/>
        </w:rPr>
        <w:t>плати за харчування 5-11 класів</w:t>
      </w:r>
      <w:r w:rsidRPr="008274D7">
        <w:rPr>
          <w:b/>
          <w:bCs/>
          <w:sz w:val="28"/>
          <w:szCs w:val="28"/>
          <w:lang w:val="uk-UA"/>
        </w:rPr>
        <w:t xml:space="preserve">: 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jc w:val="both"/>
        <w:rPr>
          <w:b/>
          <w:bCs/>
          <w:sz w:val="28"/>
          <w:szCs w:val="28"/>
          <w:lang w:val="uk-UA"/>
        </w:rPr>
      </w:pPr>
      <w:r w:rsidRPr="00A76A1A">
        <w:rPr>
          <w:sz w:val="28"/>
          <w:szCs w:val="28"/>
          <w:lang w:val="uk-UA"/>
        </w:rPr>
        <w:t>в сумі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12137,80 </w:t>
      </w:r>
      <w:r w:rsidRPr="00A76A1A">
        <w:rPr>
          <w:sz w:val="28"/>
          <w:szCs w:val="28"/>
          <w:lang w:val="uk-UA"/>
        </w:rPr>
        <w:t>грн.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КЕКВ 2210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C2279C">
        <w:rPr>
          <w:sz w:val="28"/>
          <w:szCs w:val="28"/>
          <w:lang w:val="uk-UA"/>
        </w:rPr>
        <w:t>Чашки – 1600 грн.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Пакет фасовка  - 314,00 грн.</w:t>
      </w:r>
    </w:p>
    <w:p w:rsidR="00C01ACA" w:rsidRPr="00C2279C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2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Миючі засоби – 1183,30 грн.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Тарілки, каструля – 3869,00 грн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Бланки меню – 371,50 грн.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КЕКВ 2240</w:t>
      </w:r>
    </w:p>
    <w:p w:rsidR="00C01ACA" w:rsidRDefault="00C01ACA" w:rsidP="00C2279C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5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Поточний ремонт холодильника – 4800 грн.</w:t>
      </w:r>
    </w:p>
    <w:p w:rsidR="00C01ACA" w:rsidRPr="004C014A" w:rsidRDefault="00C01ACA" w:rsidP="00774961">
      <w:pPr>
        <w:pStyle w:val="1"/>
        <w:shd w:val="clear" w:color="auto" w:fill="auto"/>
        <w:spacing w:before="100" w:beforeAutospacing="1" w:after="100" w:afterAutospacing="1" w:line="240" w:lineRule="auto"/>
        <w:ind w:left="23" w:right="20" w:firstLine="1660"/>
        <w:rPr>
          <w:sz w:val="28"/>
          <w:szCs w:val="28"/>
          <w:lang w:val="uk-UA"/>
        </w:rPr>
      </w:pPr>
    </w:p>
    <w:p w:rsidR="00C01ACA" w:rsidRDefault="00C01ACA" w:rsidP="00774961">
      <w:pPr>
        <w:pStyle w:val="1"/>
        <w:shd w:val="clear" w:color="auto" w:fill="auto"/>
        <w:spacing w:before="100" w:beforeAutospacing="1" w:after="100" w:afterAutospacing="1" w:line="240" w:lineRule="auto"/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Директор                                                                  Л.С. Тютюнник</w:t>
      </w:r>
    </w:p>
    <w:p w:rsidR="00C01ACA" w:rsidRDefault="00C01ACA" w:rsidP="00774961">
      <w:pPr>
        <w:pStyle w:val="1"/>
        <w:shd w:val="clear" w:color="auto" w:fill="auto"/>
        <w:spacing w:before="100" w:beforeAutospacing="1" w:after="100" w:afterAutospacing="1" w:line="240" w:lineRule="auto"/>
        <w:ind w:right="20"/>
        <w:jc w:val="center"/>
        <w:rPr>
          <w:sz w:val="28"/>
          <w:szCs w:val="28"/>
        </w:rPr>
      </w:pPr>
    </w:p>
    <w:p w:rsidR="00C01ACA" w:rsidRPr="004167CD" w:rsidRDefault="00C01ACA" w:rsidP="000E524F">
      <w:pPr>
        <w:pStyle w:val="1"/>
        <w:shd w:val="clear" w:color="auto" w:fill="auto"/>
        <w:spacing w:before="100" w:beforeAutospacing="1" w:after="100" w:afterAutospacing="1" w:line="240" w:lineRule="auto"/>
        <w:ind w:right="20"/>
        <w:jc w:val="center"/>
        <w:rPr>
          <w:lang w:val="uk-UA"/>
        </w:rPr>
      </w:pPr>
      <w:r>
        <w:rPr>
          <w:sz w:val="28"/>
          <w:szCs w:val="28"/>
        </w:rPr>
        <w:t>Головний бухгалтер                                                Н.В. Гаврилюк</w:t>
      </w:r>
    </w:p>
    <w:sectPr w:rsidR="00C01ACA" w:rsidRPr="004167CD" w:rsidSect="00A76A1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B0E"/>
    <w:multiLevelType w:val="hybridMultilevel"/>
    <w:tmpl w:val="7E16AB40"/>
    <w:lvl w:ilvl="0" w:tplc="260CDE16">
      <w:start w:val="1"/>
      <w:numFmt w:val="decimal"/>
      <w:lvlText w:val="%1."/>
      <w:lvlJc w:val="left"/>
      <w:pPr>
        <w:ind w:left="20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763" w:hanging="360"/>
      </w:pPr>
    </w:lvl>
    <w:lvl w:ilvl="2" w:tplc="0419001B">
      <w:start w:val="1"/>
      <w:numFmt w:val="lowerRoman"/>
      <w:lvlText w:val="%3."/>
      <w:lvlJc w:val="right"/>
      <w:pPr>
        <w:ind w:left="3483" w:hanging="180"/>
      </w:pPr>
    </w:lvl>
    <w:lvl w:ilvl="3" w:tplc="0419000F">
      <w:start w:val="1"/>
      <w:numFmt w:val="decimal"/>
      <w:lvlText w:val="%4."/>
      <w:lvlJc w:val="left"/>
      <w:pPr>
        <w:ind w:left="4203" w:hanging="360"/>
      </w:pPr>
    </w:lvl>
    <w:lvl w:ilvl="4" w:tplc="04190019">
      <w:start w:val="1"/>
      <w:numFmt w:val="lowerLetter"/>
      <w:lvlText w:val="%5."/>
      <w:lvlJc w:val="left"/>
      <w:pPr>
        <w:ind w:left="4923" w:hanging="360"/>
      </w:pPr>
    </w:lvl>
    <w:lvl w:ilvl="5" w:tplc="0419001B">
      <w:start w:val="1"/>
      <w:numFmt w:val="lowerRoman"/>
      <w:lvlText w:val="%6."/>
      <w:lvlJc w:val="right"/>
      <w:pPr>
        <w:ind w:left="5643" w:hanging="180"/>
      </w:pPr>
    </w:lvl>
    <w:lvl w:ilvl="6" w:tplc="0419000F">
      <w:start w:val="1"/>
      <w:numFmt w:val="decimal"/>
      <w:lvlText w:val="%7."/>
      <w:lvlJc w:val="left"/>
      <w:pPr>
        <w:ind w:left="6363" w:hanging="360"/>
      </w:pPr>
    </w:lvl>
    <w:lvl w:ilvl="7" w:tplc="04190019">
      <w:start w:val="1"/>
      <w:numFmt w:val="lowerLetter"/>
      <w:lvlText w:val="%8."/>
      <w:lvlJc w:val="left"/>
      <w:pPr>
        <w:ind w:left="7083" w:hanging="360"/>
      </w:pPr>
    </w:lvl>
    <w:lvl w:ilvl="8" w:tplc="0419001B">
      <w:start w:val="1"/>
      <w:numFmt w:val="lowerRoman"/>
      <w:lvlText w:val="%9."/>
      <w:lvlJc w:val="right"/>
      <w:pPr>
        <w:ind w:left="78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67CD"/>
    <w:rsid w:val="00080401"/>
    <w:rsid w:val="00094D1B"/>
    <w:rsid w:val="000E11D7"/>
    <w:rsid w:val="000E524F"/>
    <w:rsid w:val="001239CE"/>
    <w:rsid w:val="001263B0"/>
    <w:rsid w:val="00355227"/>
    <w:rsid w:val="00362F3F"/>
    <w:rsid w:val="00375819"/>
    <w:rsid w:val="003957B0"/>
    <w:rsid w:val="003D1A7B"/>
    <w:rsid w:val="004167CD"/>
    <w:rsid w:val="004966C3"/>
    <w:rsid w:val="004C014A"/>
    <w:rsid w:val="00537FE6"/>
    <w:rsid w:val="005D3B37"/>
    <w:rsid w:val="00736957"/>
    <w:rsid w:val="00766F84"/>
    <w:rsid w:val="00774961"/>
    <w:rsid w:val="007B2ED5"/>
    <w:rsid w:val="007E7CFE"/>
    <w:rsid w:val="00810CE1"/>
    <w:rsid w:val="008274D7"/>
    <w:rsid w:val="009626C2"/>
    <w:rsid w:val="009F619E"/>
    <w:rsid w:val="00A42EA8"/>
    <w:rsid w:val="00A76A1A"/>
    <w:rsid w:val="00A84B9A"/>
    <w:rsid w:val="00BC2FCB"/>
    <w:rsid w:val="00BD7F04"/>
    <w:rsid w:val="00C01ACA"/>
    <w:rsid w:val="00C2279C"/>
    <w:rsid w:val="00D3418D"/>
    <w:rsid w:val="00D403AE"/>
    <w:rsid w:val="00D84B7A"/>
    <w:rsid w:val="00EB5DC3"/>
    <w:rsid w:val="00EC257C"/>
    <w:rsid w:val="00EE62C3"/>
    <w:rsid w:val="00F318C7"/>
    <w:rsid w:val="00F73A85"/>
    <w:rsid w:val="00FA6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B9A"/>
    <w:pPr>
      <w:spacing w:after="200" w:line="276" w:lineRule="auto"/>
    </w:pPr>
    <w:rPr>
      <w:rFonts w:cs="Calibri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uiPriority w:val="99"/>
    <w:locked/>
    <w:rsid w:val="004167CD"/>
    <w:rPr>
      <w:rFonts w:ascii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4167CD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styleId="Hyperlink">
    <w:name w:val="Hyperlink"/>
    <w:basedOn w:val="DefaultParagraphFont"/>
    <w:uiPriority w:val="99"/>
    <w:rsid w:val="004167CD"/>
    <w:rPr>
      <w:color w:val="0066CC"/>
      <w:u w:val="single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4167CD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4167CD"/>
    <w:pPr>
      <w:shd w:val="clear" w:color="auto" w:fill="FFFFFF"/>
      <w:spacing w:before="240" w:after="600" w:line="274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table" w:styleId="TableGrid">
    <w:name w:val="Table Grid"/>
    <w:basedOn w:val="TableNormal"/>
    <w:uiPriority w:val="99"/>
    <w:rsid w:val="004C014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bnyzoshl@ukr.ne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757</Words>
  <Characters>4321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Гаврилюк</dc:creator>
  <cp:keywords/>
  <dc:description/>
  <cp:lastModifiedBy>Методист</cp:lastModifiedBy>
  <cp:revision>2</cp:revision>
  <cp:lastPrinted>2019-01-15T15:11:00Z</cp:lastPrinted>
  <dcterms:created xsi:type="dcterms:W3CDTF">2019-01-17T07:25:00Z</dcterms:created>
  <dcterms:modified xsi:type="dcterms:W3CDTF">2019-01-17T07:25:00Z</dcterms:modified>
</cp:coreProperties>
</file>